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F5" w:rsidRDefault="008B24B3" w:rsidP="008B24B3">
      <w:pPr>
        <w:pStyle w:val="a3"/>
        <w:spacing w:before="0" w:beforeAutospacing="0" w:after="0" w:afterAutospacing="0" w:line="315" w:lineRule="atLeast"/>
        <w:jc w:val="center"/>
        <w:rPr>
          <w:b/>
          <w:sz w:val="40"/>
        </w:rPr>
      </w:pPr>
      <w:r w:rsidRPr="008B24B3">
        <w:rPr>
          <w:rFonts w:ascii="Georgia" w:hAnsi="Georgia"/>
          <w:i/>
          <w:iCs/>
          <w:color w:val="880000"/>
          <w:sz w:val="28"/>
          <w:szCs w:val="23"/>
        </w:rPr>
        <w:t>Музей-панорама</w:t>
      </w:r>
      <w:r>
        <w:rPr>
          <w:rFonts w:ascii="Georgia" w:hAnsi="Georgia"/>
          <w:i/>
          <w:iCs/>
          <w:color w:val="880000"/>
          <w:sz w:val="23"/>
          <w:szCs w:val="23"/>
        </w:rPr>
        <w:t xml:space="preserve"> </w:t>
      </w:r>
      <w:r w:rsidRPr="008B24B3">
        <w:rPr>
          <w:b/>
          <w:sz w:val="40"/>
        </w:rPr>
        <w:t>«Бородинская битва»</w:t>
      </w:r>
    </w:p>
    <w:p w:rsidR="008B24B3" w:rsidRPr="008B24B3" w:rsidRDefault="008B24B3" w:rsidP="008B24B3">
      <w:pPr>
        <w:pStyle w:val="a3"/>
        <w:spacing w:before="0" w:beforeAutospacing="0" w:after="0" w:afterAutospacing="0" w:line="315" w:lineRule="atLeast"/>
        <w:jc w:val="center"/>
        <w:rPr>
          <w:rFonts w:ascii="Georgia" w:hAnsi="Georgia"/>
          <w:b/>
          <w:iCs/>
          <w:color w:val="880000"/>
          <w:sz w:val="23"/>
          <w:szCs w:val="23"/>
        </w:rPr>
      </w:pPr>
      <w:r>
        <w:rPr>
          <w:rFonts w:ascii="Georgia" w:hAnsi="Georgia"/>
          <w:b/>
          <w:iCs/>
          <w:noProof/>
          <w:color w:val="880000"/>
          <w:sz w:val="23"/>
          <w:szCs w:val="23"/>
        </w:rPr>
        <w:drawing>
          <wp:inline distT="0" distB="0" distL="0" distR="0">
            <wp:extent cx="4008475" cy="222683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342" cy="22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1F5" w:rsidRDefault="003E01F5" w:rsidP="003E01F5">
      <w:pPr>
        <w:pStyle w:val="a3"/>
        <w:spacing w:before="0" w:beforeAutospacing="0" w:after="0" w:afterAutospacing="0" w:line="315" w:lineRule="atLeast"/>
        <w:jc w:val="both"/>
        <w:rPr>
          <w:rFonts w:ascii="Georgia" w:hAnsi="Georgia"/>
          <w:i/>
          <w:iCs/>
          <w:color w:val="880000"/>
          <w:sz w:val="23"/>
          <w:szCs w:val="23"/>
        </w:rPr>
      </w:pPr>
    </w:p>
    <w:p w:rsidR="003E01F5" w:rsidRDefault="003E01F5" w:rsidP="003E01F5">
      <w:pPr>
        <w:pStyle w:val="a3"/>
        <w:spacing w:before="0" w:beforeAutospacing="0" w:after="0" w:afterAutospacing="0" w:line="315" w:lineRule="atLeast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Georgia" w:hAnsi="Georgia"/>
          <w:i/>
          <w:iCs/>
          <w:color w:val="880000"/>
          <w:sz w:val="23"/>
          <w:szCs w:val="23"/>
        </w:rPr>
        <w:t>Музей-панорама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>«Бородинская битва» в настоящее время включает в себя несколько отделов и располагает тремя экспозициями. В основном здании музея открыта экспозиция, рассказывающая о событиях Отечественной войны 1812 года и генеральном сражении при селе Бородине. В «Кутузовской избе» посетители могут узнать подробности о военном совете русских генералов, состоявшемся в деревне Фили 13 сентября 1812 года. Экспозиция «Музея Героев Советского Союза и России» посвящена глубоким традициям русского героизма.</w:t>
      </w:r>
      <w:r>
        <w:rPr>
          <w:rFonts w:ascii="Trebuchet MS" w:hAnsi="Trebuchet MS"/>
          <w:color w:val="000000"/>
          <w:sz w:val="21"/>
          <w:szCs w:val="21"/>
        </w:rPr>
        <w:br/>
        <w:t>Формирование музея и его коллекций имеет долгую и насыщенную событиями историю.</w:t>
      </w:r>
    </w:p>
    <w:p w:rsidR="003E01F5" w:rsidRDefault="003E01F5" w:rsidP="003E01F5">
      <w:pPr>
        <w:pStyle w:val="a3"/>
        <w:spacing w:before="0" w:beforeAutospacing="0" w:after="0" w:afterAutospacing="0" w:line="315" w:lineRule="atLeast"/>
        <w:jc w:val="both"/>
        <w:rPr>
          <w:rFonts w:ascii="Trebuchet MS" w:hAnsi="Trebuchet MS"/>
          <w:color w:val="000000"/>
          <w:sz w:val="21"/>
          <w:szCs w:val="21"/>
        </w:rPr>
      </w:pPr>
    </w:p>
    <w:p w:rsidR="003E01F5" w:rsidRDefault="003E01F5" w:rsidP="003E01F5">
      <w:pPr>
        <w:pStyle w:val="a3"/>
        <w:spacing w:before="0" w:beforeAutospacing="0" w:after="0" w:afterAutospacing="0" w:line="315" w:lineRule="atLeast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Georgia" w:hAnsi="Georgia"/>
          <w:i/>
          <w:iCs/>
          <w:color w:val="880000"/>
          <w:sz w:val="23"/>
          <w:szCs w:val="23"/>
        </w:rPr>
        <w:t>1887 год.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 xml:space="preserve">На месте сгоревшей «Избы Военного совета» специально построено деревянное здание, в котором открыт музей. Музей «Кутузовская изба» был основан и содержался за счет 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средств Общества хоругвеносцев храма Христа Спасителя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. Его экспозиция рассказывала о событиях Отечественной войны 1812 года и, в первую очередь, — о Военном совете в Филях, а также о Светлейшем князе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М.И.Кутузове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. Это был один из первых в стране музеев, посвященных Эпохе 1812 года.</w:t>
      </w:r>
    </w:p>
    <w:p w:rsidR="003E01F5" w:rsidRDefault="003E01F5" w:rsidP="003E01F5">
      <w:pPr>
        <w:pStyle w:val="a3"/>
        <w:spacing w:before="0" w:beforeAutospacing="0" w:after="0" w:afterAutospacing="0" w:line="315" w:lineRule="atLeast"/>
        <w:jc w:val="both"/>
        <w:rPr>
          <w:rFonts w:ascii="Trebuchet MS" w:hAnsi="Trebuchet MS"/>
          <w:color w:val="000000"/>
          <w:sz w:val="21"/>
          <w:szCs w:val="21"/>
        </w:rPr>
      </w:pPr>
    </w:p>
    <w:p w:rsidR="003E01F5" w:rsidRDefault="003E01F5" w:rsidP="003E01F5">
      <w:pPr>
        <w:pStyle w:val="a3"/>
        <w:spacing w:before="0" w:beforeAutospacing="0" w:after="0" w:afterAutospacing="0" w:line="315" w:lineRule="atLeast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Georgia" w:hAnsi="Georgia"/>
          <w:i/>
          <w:iCs/>
          <w:color w:val="880000"/>
          <w:sz w:val="23"/>
          <w:szCs w:val="23"/>
        </w:rPr>
        <w:t>1912 год.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 xml:space="preserve">По указу императора Николая II в Москве, на Чистых прудах, по проекту военного инженера полковника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П.А.Воронцова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-Вельяминова сооружено здание для демонстрации произведения искусства, созданного художником-баталистом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Ф.А.Рубо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— панорамы Бородинского сражения. Открытие панорамы стало одним из центральных событий торжеств, посвященных 100-летнему юбилею Отечественной войны 1812 года. С первых дней новое учреждение, подчиненное военному ведомству, действовало как государственный музей, выполняя функции хранения, изучения и презентации исторического и культурного наследия, связанного с памятью о центральном событии войны 1812 года. За 5 лет музей посетило более 150 тысяч человек, что для того времени совсем не мало. В начале 1918 года музей был закрыт. Предметный план и световое оборудование 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демонтированы</w:t>
      </w:r>
      <w:proofErr w:type="gramEnd"/>
      <w:r>
        <w:rPr>
          <w:rFonts w:ascii="Trebuchet MS" w:hAnsi="Trebuchet MS"/>
          <w:color w:val="000000"/>
          <w:sz w:val="21"/>
          <w:szCs w:val="21"/>
        </w:rPr>
        <w:t>, полотно свернуто на вал и увезено на склад.</w:t>
      </w:r>
    </w:p>
    <w:p w:rsidR="003E01F5" w:rsidRDefault="003E01F5" w:rsidP="003E01F5">
      <w:pPr>
        <w:pStyle w:val="a3"/>
        <w:spacing w:before="0" w:beforeAutospacing="0" w:after="0" w:afterAutospacing="0" w:line="315" w:lineRule="atLeast"/>
        <w:jc w:val="both"/>
        <w:rPr>
          <w:rFonts w:ascii="Trebuchet MS" w:hAnsi="Trebuchet MS"/>
          <w:color w:val="000000"/>
          <w:sz w:val="21"/>
          <w:szCs w:val="21"/>
        </w:rPr>
      </w:pPr>
    </w:p>
    <w:p w:rsidR="00CE4D48" w:rsidRDefault="003E01F5" w:rsidP="003E01F5">
      <w:pPr>
        <w:pStyle w:val="a3"/>
        <w:spacing w:before="0" w:beforeAutospacing="0" w:after="0" w:afterAutospacing="0" w:line="315" w:lineRule="atLeast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Georgia" w:hAnsi="Georgia"/>
          <w:i/>
          <w:iCs/>
          <w:color w:val="880000"/>
          <w:sz w:val="23"/>
          <w:szCs w:val="23"/>
        </w:rPr>
        <w:t>1962 год.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 xml:space="preserve">Панорама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Ф.А.Рубо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отреставрирована в центральной научно-реставрационной мастерской бригадой художников под руководством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М.Ф.Иванова-Чуронова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. Специально для ее размещения на Кутузовском проспекте возведено здание по проекту архитекторов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А.Р.Корабельникова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С.И.Кучанова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А.А.Кузьмина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и инженера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Ю.Е.Аврутина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. 18 октября 1962 г. в Москве вновь открылся Музей-панорама «Бородинская битва». Вместе с «Кутузовской избой», вошедшей в ее состав на правах отдела, панорама стала неотъемлемой частью сложившегося у бывшей Поклонной горы мемориального комплекса, связанного с событиями Отечественной войны 1812 года.</w:t>
      </w:r>
    </w:p>
    <w:p w:rsidR="00CE4D48" w:rsidRDefault="00CE4D48" w:rsidP="003E01F5">
      <w:pPr>
        <w:pStyle w:val="a3"/>
        <w:spacing w:before="0" w:beforeAutospacing="0" w:after="0" w:afterAutospacing="0" w:line="315" w:lineRule="atLeast"/>
        <w:jc w:val="both"/>
        <w:rPr>
          <w:rFonts w:ascii="Trebuchet MS" w:hAnsi="Trebuchet MS"/>
          <w:color w:val="000000"/>
          <w:sz w:val="21"/>
          <w:szCs w:val="21"/>
        </w:rPr>
      </w:pPr>
    </w:p>
    <w:p w:rsidR="00CE4D48" w:rsidRDefault="00CE4D48" w:rsidP="003E01F5">
      <w:pPr>
        <w:pStyle w:val="a3"/>
        <w:spacing w:before="0" w:beforeAutospacing="0" w:after="0" w:afterAutospacing="0" w:line="315" w:lineRule="atLeast"/>
        <w:jc w:val="both"/>
        <w:rPr>
          <w:rFonts w:ascii="Trebuchet MS" w:hAnsi="Trebuchet MS"/>
          <w:color w:val="000000"/>
          <w:sz w:val="21"/>
          <w:szCs w:val="21"/>
        </w:rPr>
      </w:pPr>
    </w:p>
    <w:p w:rsidR="00CE4D48" w:rsidRDefault="00CE4D48" w:rsidP="003E01F5">
      <w:pPr>
        <w:pStyle w:val="a3"/>
        <w:spacing w:before="0" w:beforeAutospacing="0" w:after="0" w:afterAutospacing="0" w:line="315" w:lineRule="atLeast"/>
        <w:jc w:val="both"/>
        <w:rPr>
          <w:rFonts w:ascii="Trebuchet MS" w:hAnsi="Trebuchet MS"/>
          <w:color w:val="000000"/>
          <w:sz w:val="21"/>
          <w:szCs w:val="21"/>
        </w:rPr>
      </w:pPr>
    </w:p>
    <w:p w:rsidR="00CE4D48" w:rsidRDefault="00CE4D48" w:rsidP="003E01F5">
      <w:pPr>
        <w:pStyle w:val="a3"/>
        <w:spacing w:before="0" w:beforeAutospacing="0" w:after="0" w:afterAutospacing="0" w:line="315" w:lineRule="atLeast"/>
        <w:jc w:val="both"/>
        <w:rPr>
          <w:rFonts w:ascii="Trebuchet MS" w:hAnsi="Trebuchet MS"/>
          <w:color w:val="000000"/>
          <w:sz w:val="21"/>
          <w:szCs w:val="21"/>
        </w:rPr>
      </w:pPr>
    </w:p>
    <w:p w:rsidR="00CE4D48" w:rsidRDefault="00CE4D48" w:rsidP="003E01F5">
      <w:pPr>
        <w:pStyle w:val="a3"/>
        <w:spacing w:before="0" w:beforeAutospacing="0" w:after="0" w:afterAutospacing="0" w:line="315" w:lineRule="atLeast"/>
        <w:jc w:val="both"/>
        <w:rPr>
          <w:rFonts w:ascii="Trebuchet MS" w:hAnsi="Trebuchet MS"/>
          <w:color w:val="000000"/>
          <w:sz w:val="21"/>
          <w:szCs w:val="21"/>
        </w:rPr>
      </w:pPr>
    </w:p>
    <w:tbl>
      <w:tblPr>
        <w:tblpPr w:leftFromText="180" w:rightFromText="180" w:vertAnchor="text" w:horzAnchor="margin" w:tblpX="60" w:tblpY="-315"/>
        <w:tblW w:w="489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1864"/>
        <w:gridCol w:w="1818"/>
        <w:gridCol w:w="1724"/>
      </w:tblGrid>
      <w:tr w:rsidR="00CE4D48" w:rsidRPr="00514CB8" w:rsidTr="00CE4D48"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4D48" w:rsidRPr="00514CB8" w:rsidRDefault="00CE4D48" w:rsidP="00CE4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4D48" w:rsidRDefault="00CE4D48" w:rsidP="00CE4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20 человек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4D48" w:rsidRDefault="00CE4D48" w:rsidP="00CE4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30 человек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4D48" w:rsidRDefault="00CE4D48" w:rsidP="00CE4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группу 40 человек</w:t>
            </w:r>
            <w:bookmarkStart w:id="0" w:name="_GoBack"/>
            <w:bookmarkEnd w:id="0"/>
          </w:p>
        </w:tc>
      </w:tr>
      <w:tr w:rsidR="00CE4D48" w:rsidRPr="00514CB8" w:rsidTr="00CE4D48"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D48" w:rsidRPr="00514CB8" w:rsidRDefault="00CE4D48" w:rsidP="00CE4D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C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Музей-Панорама «Бородинская битва»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D48" w:rsidRPr="00514CB8" w:rsidRDefault="00CE4D48" w:rsidP="00CE4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D48" w:rsidRPr="00514CB8" w:rsidRDefault="00CE4D48" w:rsidP="00CE4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D48" w:rsidRPr="00514CB8" w:rsidRDefault="00CE4D48" w:rsidP="00CE4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</w:tr>
    </w:tbl>
    <w:p w:rsidR="00CE4D48" w:rsidRDefault="00CE4D48" w:rsidP="003E01F5">
      <w:pPr>
        <w:pStyle w:val="a3"/>
        <w:spacing w:before="0" w:beforeAutospacing="0" w:after="0" w:afterAutospacing="0" w:line="315" w:lineRule="atLeast"/>
        <w:jc w:val="both"/>
        <w:rPr>
          <w:rFonts w:ascii="Trebuchet MS" w:hAnsi="Trebuchet MS"/>
          <w:color w:val="000000"/>
          <w:sz w:val="21"/>
          <w:szCs w:val="21"/>
        </w:rPr>
      </w:pPr>
    </w:p>
    <w:p w:rsidR="000A546F" w:rsidRDefault="000A546F"/>
    <w:sectPr w:rsidR="000A546F" w:rsidSect="00CE4D4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F5"/>
    <w:rsid w:val="000A546F"/>
    <w:rsid w:val="003E01F5"/>
    <w:rsid w:val="008B24B3"/>
    <w:rsid w:val="00C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1F5"/>
  </w:style>
  <w:style w:type="paragraph" w:styleId="a4">
    <w:name w:val="Balloon Text"/>
    <w:basedOn w:val="a"/>
    <w:link w:val="a5"/>
    <w:uiPriority w:val="99"/>
    <w:semiHidden/>
    <w:unhideWhenUsed/>
    <w:rsid w:val="003E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1F5"/>
  </w:style>
  <w:style w:type="paragraph" w:styleId="a4">
    <w:name w:val="Balloon Text"/>
    <w:basedOn w:val="a"/>
    <w:link w:val="a5"/>
    <w:uiPriority w:val="99"/>
    <w:semiHidden/>
    <w:unhideWhenUsed/>
    <w:rsid w:val="003E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елена</cp:lastModifiedBy>
  <cp:revision>3</cp:revision>
  <dcterms:created xsi:type="dcterms:W3CDTF">2013-03-11T11:01:00Z</dcterms:created>
  <dcterms:modified xsi:type="dcterms:W3CDTF">2013-08-23T10:39:00Z</dcterms:modified>
</cp:coreProperties>
</file>